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945"/>
        <w:gridCol w:w="1350"/>
        <w:gridCol w:w="795"/>
        <w:gridCol w:w="2955"/>
        <w:gridCol w:w="690"/>
        <w:gridCol w:w="945"/>
      </w:tblGrid>
      <w:tr w:rsidR="002008A4" w:rsidRPr="002008A4" w:rsidTr="002008A4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岗位</w:t>
            </w:r>
            <w:r w:rsidRPr="002008A4">
              <w:rPr>
                <w:rFonts w:ascii="宋体" w:eastAsia="宋体" w:hAnsi="宋体" w:cs="宋体"/>
                <w:color w:val="212121"/>
                <w:sz w:val="32"/>
                <w:szCs w:val="32"/>
              </w:rPr>
              <w:br/>
            </w: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招聘计划人数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学历</w:t>
            </w:r>
            <w:r w:rsidRPr="002008A4">
              <w:rPr>
                <w:rFonts w:ascii="宋体" w:eastAsia="宋体" w:hAnsi="宋体" w:cs="宋体"/>
                <w:color w:val="212121"/>
                <w:sz w:val="32"/>
                <w:szCs w:val="32"/>
              </w:rPr>
              <w:br/>
            </w: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毕业年限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其它</w:t>
            </w:r>
          </w:p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条件</w:t>
            </w:r>
          </w:p>
        </w:tc>
      </w:tr>
      <w:tr w:rsidR="002008A4" w:rsidRPr="002008A4" w:rsidTr="002008A4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镇康县第一中学高中语文教师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全日制普通高校师范类毕业生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语文教育、综合文科教育、汉语言文学、汉语言文学教育、中文、汉语言、语言学及应用语言学、文学、应用语言学、语言学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2019年以来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报考高中教师人员必须持有高级中学教师资格证；报考高中体育教师必须为公费师范生，并持有高级中学教师资格证。</w:t>
            </w: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镇康县第一中学高中地理教师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地理教育、地理、地理学、地理学教育、地理科学、人文地理、人文地理学、地理信息科学与技术、地理信息科学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镇康县第一中学高中数学教师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数学教育、基础数学、数学、数学与应用数学、数学基础科学、应用数学、计算数学、数理基础科学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镇康县第一中学高中化学教师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化学教育、化学、应用化学、有机化学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镇康县第一中学高中历史教师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历史教育、历史学教育、史政教育、文史教育、政史教育、政治历史教育、历史、历史学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镇康县第一中学高中物理教师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物理教育、物理现代教育技术、物理学、物理学教育、应用物理、应用物理学、物理现代教育技术、物理电子技术、物理电子学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镇康县第一中学高中生物教师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应用生物学教育、应用生物技术教育、生物学教育、生物教育学、生物教育、生物学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镇康县第一中学高中英语教师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英语教育、英语、英语和高等教育、英语教学、英语教育与翻译、应用英语、英语语言文学、英语应用、教育英语、实用英语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镇康县第一中学高中体育教师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体育学、体育教育、社会体育、体育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岗位</w:t>
            </w:r>
            <w:r w:rsidRPr="002008A4">
              <w:rPr>
                <w:rFonts w:ascii="宋体" w:eastAsia="宋体" w:hAnsi="宋体" w:cs="宋体"/>
                <w:color w:val="212121"/>
                <w:sz w:val="32"/>
                <w:szCs w:val="32"/>
              </w:rPr>
              <w:br/>
            </w: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招聘计划人数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学历</w:t>
            </w:r>
            <w:r w:rsidRPr="002008A4">
              <w:rPr>
                <w:rFonts w:ascii="宋体" w:eastAsia="宋体" w:hAnsi="宋体" w:cs="宋体"/>
                <w:color w:val="212121"/>
                <w:sz w:val="32"/>
                <w:szCs w:val="32"/>
              </w:rPr>
              <w:br/>
            </w: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毕业年限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其它</w:t>
            </w:r>
          </w:p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条件</w:t>
            </w:r>
          </w:p>
        </w:tc>
      </w:tr>
      <w:tr w:rsidR="002008A4" w:rsidRPr="002008A4" w:rsidTr="002008A4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镇康县职教中心计算机专业教师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全日制普通高校师范类毕业生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电子商务技术、计算机多媒体技术、计算机网络构建与管理维护、计算机图形/图像制作、计算机运用与维护、计算机应用与维护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2019年以来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持有初级中学以上教师资格证</w:t>
            </w: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镇康县职教中心音乐专业教师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播音与主持艺术、表演艺术、民族表演艺术、音乐与舞蹈学、音乐与舞蹈、音乐舞蹈教育、舞蹈学、音乐制作、音乐表演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镇康县紧密型医共体总医院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</w:t>
            </w: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lastRenderedPageBreak/>
              <w:t>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lastRenderedPageBreak/>
              <w:t>全日制普通高</w:t>
            </w: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lastRenderedPageBreak/>
              <w:t>校毕业生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lastRenderedPageBreak/>
              <w:t>临床医学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2018年以来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lastRenderedPageBreak/>
              <w:t>镇康县勐捧镇人民政府水务服务中心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本科并取得学士学位及以上学历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全日制普通高校毕业生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水利工程管理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2019年以来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008A4" w:rsidRPr="002008A4" w:rsidTr="002008A4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08A4" w:rsidRPr="002008A4" w:rsidRDefault="002008A4" w:rsidP="002008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8A4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08A4"/>
    <w:rsid w:val="00065F16"/>
    <w:rsid w:val="002008A4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8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2020-03-20T01:05:00Z</dcterms:created>
  <dcterms:modified xsi:type="dcterms:W3CDTF">2020-03-20T01:07:00Z</dcterms:modified>
</cp:coreProperties>
</file>