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wordWrap/>
        <w:spacing w:before="0" w:beforeAutospacing="0" w:after="0" w:afterAutospacing="0" w:line="495" w:lineRule="atLeast"/>
        <w:jc w:val="left"/>
        <w:rPr>
          <w:rFonts w:hint="eastAsia" w:asci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 xml:space="preserve">1  </w:t>
      </w:r>
    </w:p>
    <w:p>
      <w:pPr>
        <w:pStyle w:val="2"/>
        <w:widowControl/>
        <w:wordWrap/>
        <w:spacing w:before="0" w:beforeAutospacing="0" w:after="0" w:afterAutospacing="0" w:line="495" w:lineRule="atLeast"/>
        <w:ind w:firstLine="3040" w:firstLineChars="800"/>
        <w:jc w:val="left"/>
        <w:rPr>
          <w:rFonts w:hint="eastAsia" w:ascii="方正小标宋简体" w:hAnsi="宋体" w:eastAsia="方正小标宋简体"/>
          <w:color w:val="000000"/>
          <w:kern w:val="0"/>
          <w:sz w:val="38"/>
          <w:szCs w:val="44"/>
        </w:rPr>
      </w:pPr>
      <w:r>
        <w:rPr>
          <w:rFonts w:hint="eastAsia" w:ascii="方正小标宋简体" w:hAnsi="宋体" w:eastAsia="方正小标宋简体"/>
          <w:color w:val="000000"/>
          <w:kern w:val="0"/>
          <w:sz w:val="38"/>
          <w:szCs w:val="44"/>
        </w:rPr>
        <w:t>报考专业要求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7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宋体" w:eastAsia="方正小标宋简体"/>
                <w:b/>
                <w:color w:val="000000"/>
                <w:kern w:val="0"/>
                <w:szCs w:val="21"/>
              </w:rPr>
              <w:t xml:space="preserve"> 岗位（学科）</w:t>
            </w:r>
          </w:p>
        </w:tc>
        <w:tc>
          <w:tcPr>
            <w:tcW w:w="7327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方正小标宋简体" w:hAnsi="宋体" w:eastAsia="方正小标宋简体"/>
                <w:b/>
                <w:color w:val="000000"/>
                <w:kern w:val="0"/>
                <w:szCs w:val="21"/>
              </w:rPr>
              <w:t>专  业  要 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exac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语文</w:t>
            </w:r>
          </w:p>
        </w:tc>
        <w:tc>
          <w:tcPr>
            <w:tcW w:w="7327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本科专业：中国语言文学类一级学科专业，小学教育二级学科专业（限报小学岗位）；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研究生专业：中国语言文学一级学科专业，课程与教学论、学科教学二级学科专业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数学</w:t>
            </w:r>
          </w:p>
        </w:tc>
        <w:tc>
          <w:tcPr>
            <w:tcW w:w="732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本科专业：数学类一级学科专业，</w:t>
            </w:r>
            <w:r>
              <w:rPr>
                <w:rFonts w:hint="eastAsia" w:eastAsia="仿宋_GB2312"/>
                <w:color w:val="000000"/>
                <w:sz w:val="21"/>
                <w:szCs w:val="21"/>
              </w:rPr>
              <w:t>小学教育二级学科专业（限报小学岗位）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；</w:t>
            </w:r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研究生专业：数学一级学科专业，课程与教学论、学科教学二级学科专业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exac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科学</w:t>
            </w:r>
          </w:p>
        </w:tc>
        <w:tc>
          <w:tcPr>
            <w:tcW w:w="732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260" w:lineRule="exact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</w:rPr>
              <w:t>本科专业：物理学类、化学类、生物科学类一级学科专业，科学教育二级学科专业、小学科学二级学科专业；</w:t>
            </w:r>
            <w:bookmarkStart w:id="0" w:name="_GoBack"/>
            <w:bookmarkEnd w:id="0"/>
          </w:p>
          <w:p>
            <w:pPr>
              <w:spacing w:line="30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研究生专业：物理学、化学、生物学一级学科专业，课程与教学论、学科教学二级学科专业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exac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</w:t>
            </w:r>
          </w:p>
        </w:tc>
        <w:tc>
          <w:tcPr>
            <w:tcW w:w="7327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本科专业：历史学类、地理科学类一级学科专业，人文教育二级学科专业；</w:t>
            </w:r>
          </w:p>
          <w:p>
            <w:pPr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研究生专业：历史学、地理学一级学科专业，课程与教学论、学科教学二级学科专业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音乐</w:t>
            </w:r>
          </w:p>
        </w:tc>
        <w:tc>
          <w:tcPr>
            <w:tcW w:w="7327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本科专业：音乐与舞蹈类一级学科专业；</w:t>
            </w:r>
          </w:p>
          <w:p>
            <w:pPr>
              <w:widowControl/>
              <w:spacing w:line="260" w:lineRule="exact"/>
              <w:jc w:val="left"/>
              <w:rPr>
                <w:rFonts w:hint="eastAsia"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研究生专业：音乐学、舞蹈学、音乐与舞蹈学二级学科专业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体育</w:t>
            </w:r>
          </w:p>
        </w:tc>
        <w:tc>
          <w:tcPr>
            <w:tcW w:w="7327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本科专业：体育学类一级学科专业；</w:t>
            </w:r>
          </w:p>
          <w:p>
            <w:pPr>
              <w:widowControl/>
              <w:spacing w:line="260" w:lineRule="exact"/>
              <w:jc w:val="left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研究生专业：体育学一级学科专业、体育二级学科专业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美术</w:t>
            </w:r>
          </w:p>
        </w:tc>
        <w:tc>
          <w:tcPr>
            <w:tcW w:w="7327" w:type="dxa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本科专业：美术学一级学科专业；</w:t>
            </w:r>
          </w:p>
          <w:p>
            <w:pPr>
              <w:widowControl/>
              <w:spacing w:line="260" w:lineRule="exact"/>
              <w:jc w:val="left"/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研究生专业：美术学二级学科专业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textAlignment w:val="auto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注：1.岗位均应按已经明确的专业要求报考；未明确的专业原则上不能报考。如确实相似或相近的专业由考生提供学校盖章的学习课程成绩单，会同区人社局协商确定，研究生可按本科或研究生所学专业进行报考。国（境）外留学人员如专业相近的以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t>主干</w:t>
      </w:r>
      <w:r>
        <w:rPr>
          <w:rFonts w:hint="eastAsia" w:ascii="宋体" w:hAnsi="宋体"/>
          <w:color w:val="000000"/>
          <w:kern w:val="0"/>
          <w:szCs w:val="21"/>
        </w:rPr>
        <w:t>课程为准。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textAlignment w:val="auto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2.</w:t>
      </w:r>
      <w:r>
        <w:rPr>
          <w:rFonts w:hint="eastAsia" w:ascii="宋体" w:hAnsi="宋体"/>
          <w:color w:val="000000"/>
          <w:kern w:val="0"/>
          <w:szCs w:val="21"/>
        </w:rPr>
        <w:t>课程与教学论、学科教学专业按照所学专业方向报考；小学教育专业报考人员按照所学专业侧重方向报考。上述专业报考人员需提供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t>由就读学校出具的</w:t>
      </w:r>
      <w:r>
        <w:rPr>
          <w:rFonts w:hint="eastAsia" w:ascii="宋体" w:hAnsi="宋体"/>
          <w:color w:val="000000"/>
          <w:kern w:val="0"/>
          <w:szCs w:val="21"/>
        </w:rPr>
        <w:t>相关专业侧重方向证明及大学期间学习成绩单。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textAlignment w:val="auto"/>
        <w:rPr>
          <w:rFonts w:hint="eastAsia" w:ascii="宋体" w:hAnsi="宋体" w:eastAsia="宋体" w:cs="Times New Roman"/>
          <w:color w:val="000000"/>
          <w:kern w:val="0"/>
          <w:szCs w:val="21"/>
          <w:lang w:eastAsia="zh-CN"/>
        </w:rPr>
      </w:pPr>
      <w:r>
        <w:rPr>
          <w:rFonts w:hint="eastAsia" w:ascii="宋体" w:hAnsi="宋体" w:eastAsia="宋体" w:cs="Times New Roman"/>
          <w:color w:val="000000"/>
          <w:kern w:val="0"/>
          <w:szCs w:val="21"/>
          <w:lang w:val="en-US" w:eastAsia="zh-CN"/>
        </w:rPr>
        <w:t>3.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招聘计划中所涉及的专业类别，参照教育部2020年发布的普通高等学校本科专业目录和2014年全国研究生招生学科专业目录。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textAlignment w:val="auto"/>
        <w:rPr>
          <w:rFonts w:hint="eastAsia" w:ascii="宋体" w:hAnsi="宋体"/>
          <w:color w:val="000000"/>
          <w:kern w:val="0"/>
          <w:szCs w:val="21"/>
        </w:rPr>
      </w:pPr>
      <w:r>
        <w:rPr>
          <w:rFonts w:hint="eastAsia" w:ascii="宋体" w:hAnsi="宋体"/>
          <w:color w:val="000000"/>
          <w:kern w:val="0"/>
          <w:szCs w:val="21"/>
        </w:rPr>
        <w:t>普通高等学校本科专业目录（2020年版）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br w:type="textWrapping"/>
      </w:r>
      <w:r>
        <w:rPr>
          <w:rFonts w:hint="eastAsia" w:ascii="宋体" w:hAnsi="宋体"/>
          <w:color w:val="000000"/>
          <w:kern w:val="0"/>
          <w:szCs w:val="21"/>
        </w:rPr>
        <w:fldChar w:fldCharType="begin"/>
      </w:r>
      <w:r>
        <w:rPr>
          <w:rFonts w:hint="eastAsia" w:ascii="宋体" w:hAnsi="宋体"/>
          <w:color w:val="000000"/>
          <w:kern w:val="0"/>
          <w:szCs w:val="21"/>
        </w:rPr>
        <w:instrText xml:space="preserve"> HYPERLINK "http://www.moe.gov.cn/srcsite/A08/moe_1034/s4930/202003/t20200303_426853.html" </w:instrText>
      </w:r>
      <w:r>
        <w:rPr>
          <w:rFonts w:hint="eastAsia" w:ascii="宋体" w:hAnsi="宋体"/>
          <w:color w:val="000000"/>
          <w:kern w:val="0"/>
          <w:szCs w:val="21"/>
        </w:rPr>
        <w:fldChar w:fldCharType="separate"/>
      </w:r>
      <w:r>
        <w:rPr>
          <w:rFonts w:hint="eastAsia" w:ascii="宋体" w:hAnsi="宋体"/>
          <w:color w:val="000000"/>
          <w:kern w:val="0"/>
          <w:szCs w:val="21"/>
        </w:rPr>
        <w:t>http://www.moe.gov.cn/srcsite/A08/moe_1034/s4930/202003/t20200303_426853.html</w:t>
      </w:r>
      <w:r>
        <w:rPr>
          <w:rFonts w:hint="eastAsia" w:ascii="宋体" w:hAnsi="宋体"/>
          <w:color w:val="000000"/>
          <w:kern w:val="0"/>
          <w:szCs w:val="21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0" w:firstLineChars="200"/>
        <w:jc w:val="left"/>
        <w:textAlignment w:val="auto"/>
        <w:rPr>
          <w:rFonts w:hint="default" w:ascii="宋体" w:hAnsi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授予博士、硕士学位和培养研究生的学科、专业目录</w:t>
      </w:r>
      <w:r>
        <w:rPr>
          <w:rFonts w:hint="default" w:ascii="宋体" w:hAnsi="宋体"/>
          <w:color w:val="000000"/>
          <w:kern w:val="0"/>
          <w:szCs w:val="21"/>
          <w:lang w:val="en-US" w:eastAsia="zh-CN"/>
        </w:rPr>
        <w:t>http://www.cdgdc.edu.cn/xwyyjsjyxx/sy/glmd/264462.shtml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46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2020-12-14T06:44:47Z</dcterms:created>
  <dc:creator>孙江川</dc:creator>
  <cp:lastModifiedBy>孙江川</cp:lastModifiedBy>
  <dcterms:modified xsi:type="dcterms:W3CDTF">2020-12-14T06:44:55Z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