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0" w:lineRule="exact"/>
        <w:rPr>
          <w:rFonts w:ascii="Calibri" w:hAnsi="Calibri" w:eastAsia="黑体"/>
          <w:color w:val="auto"/>
          <w:kern w:val="0"/>
          <w:sz w:val="30"/>
          <w:szCs w:val="30"/>
        </w:rPr>
      </w:pPr>
      <w:r>
        <w:rPr>
          <w:rFonts w:hint="eastAsia" w:ascii="黑体" w:hAnsi="黑体" w:eastAsia="黑体"/>
          <w:color w:val="auto"/>
          <w:kern w:val="0"/>
          <w:sz w:val="30"/>
          <w:szCs w:val="30"/>
        </w:rPr>
        <w:t>附件４：</w:t>
      </w:r>
    </w:p>
    <w:p>
      <w:pPr>
        <w:widowControl/>
        <w:spacing w:line="640" w:lineRule="exact"/>
        <w:jc w:val="center"/>
        <w:rPr>
          <w:rFonts w:eastAsia="方正小标宋简体"/>
          <w:bCs/>
          <w:color w:val="auto"/>
          <w:kern w:val="0"/>
          <w:sz w:val="44"/>
          <w:szCs w:val="44"/>
        </w:rPr>
      </w:pPr>
      <w:r>
        <w:rPr>
          <w:rFonts w:hint="eastAsia" w:ascii="宋体" w:hAnsi="宋体"/>
          <w:bCs/>
          <w:color w:val="auto"/>
          <w:kern w:val="0"/>
          <w:sz w:val="44"/>
          <w:szCs w:val="44"/>
        </w:rPr>
        <w:t>长沙市</w:t>
      </w:r>
      <w:r>
        <w:rPr>
          <w:rFonts w:hint="eastAsia"/>
          <w:bCs/>
          <w:color w:val="auto"/>
          <w:kern w:val="0"/>
          <w:sz w:val="44"/>
          <w:szCs w:val="44"/>
          <w:lang w:eastAsia="zh-CN"/>
        </w:rPr>
        <w:t>2023</w:t>
      </w:r>
      <w:r>
        <w:rPr>
          <w:rFonts w:hint="eastAsia" w:ascii="宋体" w:hAnsi="宋体"/>
          <w:bCs/>
          <w:color w:val="auto"/>
          <w:kern w:val="0"/>
          <w:sz w:val="44"/>
          <w:szCs w:val="44"/>
        </w:rPr>
        <w:t>年</w:t>
      </w:r>
      <w:r>
        <w:rPr>
          <w:rFonts w:hint="eastAsia" w:ascii="宋体" w:hAnsi="宋体"/>
          <w:bCs/>
          <w:color w:val="auto"/>
          <w:kern w:val="0"/>
          <w:sz w:val="44"/>
          <w:szCs w:val="44"/>
          <w:lang w:eastAsia="zh-CN"/>
        </w:rPr>
        <w:t>春</w:t>
      </w:r>
      <w:r>
        <w:rPr>
          <w:rFonts w:ascii="宋体" w:hAnsi="宋体"/>
          <w:bCs/>
          <w:color w:val="auto"/>
          <w:kern w:val="0"/>
          <w:sz w:val="44"/>
          <w:szCs w:val="44"/>
        </w:rPr>
        <w:t>季</w:t>
      </w:r>
      <w:r>
        <w:rPr>
          <w:rFonts w:hint="eastAsia" w:ascii="宋体" w:hAnsi="宋体"/>
          <w:bCs/>
          <w:color w:val="auto"/>
          <w:kern w:val="0"/>
          <w:sz w:val="44"/>
          <w:szCs w:val="44"/>
        </w:rPr>
        <w:t>高中段教师资格</w:t>
      </w:r>
    </w:p>
    <w:p>
      <w:pPr>
        <w:widowControl/>
        <w:spacing w:line="640" w:lineRule="exact"/>
        <w:jc w:val="center"/>
        <w:rPr>
          <w:rFonts w:eastAsia="方正小标宋简体"/>
          <w:bCs/>
          <w:color w:val="auto"/>
          <w:kern w:val="0"/>
          <w:sz w:val="44"/>
          <w:szCs w:val="44"/>
        </w:rPr>
      </w:pPr>
      <w:r>
        <w:rPr>
          <w:rFonts w:hint="eastAsia" w:ascii="宋体" w:hAnsi="宋体"/>
          <w:bCs/>
          <w:color w:val="auto"/>
          <w:kern w:val="0"/>
          <w:sz w:val="44"/>
          <w:szCs w:val="44"/>
        </w:rPr>
        <w:t>认定注意事项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color w:val="auto"/>
          <w:sz w:val="32"/>
          <w:szCs w:val="32"/>
        </w:rPr>
        <w:t>“</w:t>
      </w:r>
      <w:r>
        <w:rPr>
          <w:rFonts w:hint="eastAsia" w:ascii="仿宋_GB2312" w:eastAsia="仿宋_GB2312"/>
          <w:color w:val="auto"/>
          <w:sz w:val="32"/>
          <w:szCs w:val="32"/>
        </w:rPr>
        <w:t>提交</w:t>
      </w:r>
      <w:r>
        <w:rPr>
          <w:rFonts w:eastAsia="仿宋_GB2312"/>
          <w:color w:val="auto"/>
          <w:sz w:val="32"/>
          <w:szCs w:val="32"/>
        </w:rPr>
        <w:t>”</w:t>
      </w:r>
      <w:r>
        <w:rPr>
          <w:rFonts w:hint="eastAsia" w:ascii="仿宋_GB2312" w:eastAsia="仿宋_GB2312"/>
          <w:color w:val="auto"/>
          <w:sz w:val="32"/>
          <w:szCs w:val="32"/>
        </w:rPr>
        <w:t>，系统将提示</w:t>
      </w:r>
      <w:r>
        <w:rPr>
          <w:rFonts w:eastAsia="仿宋_GB2312"/>
          <w:color w:val="auto"/>
          <w:sz w:val="32"/>
          <w:szCs w:val="32"/>
        </w:rPr>
        <w:t>“</w:t>
      </w:r>
      <w:r>
        <w:rPr>
          <w:rFonts w:hint="eastAsia" w:ascii="仿宋_GB2312" w:eastAsia="仿宋_GB2312"/>
          <w:color w:val="auto"/>
          <w:sz w:val="32"/>
          <w:szCs w:val="32"/>
        </w:rPr>
        <w:t>注册成功</w:t>
      </w:r>
      <w:r>
        <w:rPr>
          <w:rFonts w:eastAsia="仿宋_GB2312"/>
          <w:color w:val="auto"/>
          <w:sz w:val="32"/>
          <w:szCs w:val="32"/>
        </w:rPr>
        <w:t>”</w:t>
      </w:r>
      <w:r>
        <w:rPr>
          <w:rFonts w:hint="eastAsia" w:ascii="仿宋_GB2312" w:eastAsia="仿宋_GB2312"/>
          <w:color w:val="auto"/>
          <w:sz w:val="32"/>
          <w:szCs w:val="32"/>
        </w:rPr>
        <w:t>，注册完毕。</w:t>
      </w:r>
    </w:p>
    <w:p>
      <w:pPr>
        <w:spacing w:line="560" w:lineRule="exact"/>
        <w:ind w:firstLine="640" w:firstLineChars="200"/>
        <w:rPr>
          <w:rFonts w:hint="eastAsia" w:ascii="仿宋_GB2312" w:eastAsia="微软雅黑"/>
          <w:color w:val="auto"/>
          <w:sz w:val="32"/>
          <w:szCs w:val="32"/>
          <w:lang w:val="en-US" w:eastAsia="zh-CN"/>
        </w:rPr>
      </w:pPr>
      <w:r>
        <w:rPr>
          <w:rFonts w:hint="eastAsia" w:ascii="仿宋_GB2312" w:eastAsia="仿宋_GB2312"/>
          <w:color w:val="auto"/>
          <w:sz w:val="32"/>
          <w:szCs w:val="32"/>
          <w:lang w:val="en-US" w:eastAsia="zh-CN"/>
        </w:rPr>
        <w:t>二、申请人在中国教师资格网报名时如有疑问或技术问题请自行查阅中国教师资格网教师资格认定常见问题。（网址：https://www.jszg.edu.cn/consult.html?type=cjwt&amp;column=jszg）或致电010-56761296进行咨询。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、申请人如有政策疑问可至</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咨询（也可电话咨询），确定本人</w:t>
      </w:r>
      <w:r>
        <w:rPr>
          <w:rFonts w:hint="eastAsia" w:ascii="仿宋_GB2312" w:eastAsia="仿宋_GB2312"/>
          <w:color w:val="auto"/>
          <w:sz w:val="32"/>
          <w:szCs w:val="32"/>
          <w:lang w:eastAsia="zh-CN"/>
        </w:rPr>
        <w:t>是否</w:t>
      </w:r>
      <w:r>
        <w:rPr>
          <w:rFonts w:hint="eastAsia" w:ascii="仿宋_GB2312" w:eastAsia="仿宋_GB2312"/>
          <w:color w:val="auto"/>
          <w:sz w:val="32"/>
          <w:szCs w:val="32"/>
        </w:rPr>
        <w:t>符合申请条件。</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、申请人请到教师资格认定机构指定的</w:t>
      </w:r>
      <w:r>
        <w:rPr>
          <w:rFonts w:hint="eastAsia" w:ascii="仿宋_GB2312" w:eastAsia="仿宋_GB2312"/>
          <w:color w:val="auto"/>
          <w:sz w:val="32"/>
          <w:szCs w:val="32"/>
          <w:lang w:eastAsia="zh-CN"/>
        </w:rPr>
        <w:t>任一</w:t>
      </w:r>
      <w:r>
        <w:rPr>
          <w:rFonts w:hint="eastAsia" w:ascii="仿宋_GB2312" w:eastAsia="仿宋_GB2312"/>
          <w:color w:val="auto"/>
          <w:sz w:val="32"/>
          <w:szCs w:val="32"/>
        </w:rPr>
        <w:t>医院进行体检，体检结果无需领取，</w:t>
      </w:r>
      <w:r>
        <w:rPr>
          <w:rFonts w:hint="eastAsia" w:ascii="仿宋_GB2312" w:eastAsia="仿宋_GB2312"/>
          <w:color w:val="auto"/>
          <w:sz w:val="32"/>
          <w:szCs w:val="32"/>
          <w:lang w:eastAsia="zh-CN"/>
        </w:rPr>
        <w:t>确</w:t>
      </w:r>
      <w:r>
        <w:rPr>
          <w:rFonts w:hint="eastAsia" w:ascii="仿宋_GB2312" w:eastAsia="仿宋_GB2312"/>
          <w:color w:val="auto"/>
          <w:sz w:val="32"/>
          <w:szCs w:val="32"/>
        </w:rPr>
        <w:t>需体检结果带回的请自行联系医院（具体安排详见附件</w:t>
      </w:r>
      <w:r>
        <w:rPr>
          <w:rFonts w:eastAsia="仿宋_GB2312"/>
          <w:color w:val="auto"/>
          <w:sz w:val="32"/>
          <w:szCs w:val="32"/>
        </w:rPr>
        <w:t>2</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、申请人如不了解一网通办平台操作的请查看《</w:t>
      </w:r>
      <w:r>
        <w:rPr>
          <w:rFonts w:hint="eastAsia" w:ascii="仿宋_GB2312" w:eastAsia="仿宋_GB2312"/>
          <w:color w:val="auto"/>
          <w:kern w:val="0"/>
          <w:sz w:val="32"/>
          <w:szCs w:val="32"/>
        </w:rPr>
        <w:t>长沙市政务服务网教师资格认定操作指南</w:t>
      </w:r>
      <w:r>
        <w:rPr>
          <w:rFonts w:hint="eastAsia" w:ascii="仿宋_GB2312" w:eastAsia="仿宋_GB2312"/>
          <w:color w:val="auto"/>
          <w:sz w:val="32"/>
          <w:szCs w:val="32"/>
        </w:rPr>
        <w:t>》（详见附件6），确实无法完成办理的请到</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提交相关材料（详见附件3）。</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、资格证领取时间及</w:t>
      </w:r>
      <w:r>
        <w:rPr>
          <w:rFonts w:hint="eastAsia" w:ascii="仿宋_GB2312" w:eastAsia="仿宋_GB2312"/>
          <w:color w:val="auto"/>
          <w:sz w:val="32"/>
          <w:szCs w:val="32"/>
          <w:lang w:eastAsia="zh-CN"/>
        </w:rPr>
        <w:t>地址</w:t>
      </w:r>
      <w:r>
        <w:rPr>
          <w:rFonts w:hint="eastAsia" w:ascii="仿宋_GB2312" w:eastAsia="仿宋_GB2312"/>
          <w:color w:val="auto"/>
          <w:sz w:val="32"/>
          <w:szCs w:val="32"/>
        </w:rPr>
        <w:t>：高中段教师资格证</w:t>
      </w:r>
      <w:r>
        <w:rPr>
          <w:rFonts w:hint="eastAsia" w:ascii="仿宋_GB2312" w:eastAsia="仿宋_GB2312"/>
          <w:color w:val="auto"/>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color w:val="auto"/>
          <w:sz w:val="32"/>
          <w:szCs w:val="32"/>
        </w:rPr>
        <w:t>请申请人在</w:t>
      </w:r>
      <w:r>
        <w:rPr>
          <w:rFonts w:hint="eastAsia" w:ascii="仿宋_GB2312" w:eastAsia="仿宋_GB2312"/>
          <w:color w:val="auto"/>
          <w:sz w:val="32"/>
          <w:szCs w:val="32"/>
          <w:lang w:eastAsia="zh-CN"/>
        </w:rPr>
        <w:t>一网通办平台上</w:t>
      </w:r>
      <w:r>
        <w:rPr>
          <w:rFonts w:hint="eastAsia" w:ascii="仿宋_GB2312" w:eastAsia="仿宋_GB2312"/>
          <w:color w:val="auto"/>
          <w:sz w:val="32"/>
          <w:szCs w:val="32"/>
        </w:rPr>
        <w:t>务必填写详细收件地址和联系电话，</w:t>
      </w:r>
      <w:r>
        <w:rPr>
          <w:rFonts w:hint="eastAsia" w:ascii="仿宋_GB2312" w:eastAsia="仿宋_GB2312"/>
          <w:color w:val="auto"/>
          <w:kern w:val="0"/>
          <w:sz w:val="32"/>
          <w:szCs w:val="32"/>
          <w:lang w:eastAsia="zh-CN"/>
        </w:rPr>
        <w:t>建议申请人填报相对确定的领取人及地址，如父母、亲戚等。</w:t>
      </w:r>
      <w:r>
        <w:rPr>
          <w:rFonts w:hint="eastAsia" w:ascii="仿宋_GB2312" w:eastAsia="仿宋_GB2312"/>
          <w:color w:val="auto"/>
          <w:kern w:val="0"/>
          <w:sz w:val="32"/>
          <w:szCs w:val="32"/>
        </w:rPr>
        <w:t>EMS需</w:t>
      </w:r>
      <w:r>
        <w:rPr>
          <w:rFonts w:hint="eastAsia" w:ascii="仿宋_GB2312" w:eastAsia="仿宋_GB2312"/>
          <w:color w:val="auto"/>
          <w:kern w:val="0"/>
          <w:sz w:val="32"/>
          <w:szCs w:val="32"/>
          <w:lang w:eastAsia="zh-CN"/>
        </w:rPr>
        <w:t>领取人</w:t>
      </w:r>
      <w:r>
        <w:rPr>
          <w:rFonts w:hint="eastAsia" w:ascii="仿宋_GB2312" w:eastAsia="仿宋_GB2312"/>
          <w:color w:val="auto"/>
          <w:kern w:val="0"/>
          <w:sz w:val="32"/>
          <w:szCs w:val="32"/>
        </w:rPr>
        <w:t>本人接收电话才会送达，请</w:t>
      </w:r>
      <w:r>
        <w:rPr>
          <w:rFonts w:hint="eastAsia" w:ascii="仿宋_GB2312" w:eastAsia="仿宋_GB2312"/>
          <w:color w:val="auto"/>
          <w:kern w:val="0"/>
          <w:sz w:val="32"/>
          <w:szCs w:val="32"/>
          <w:lang w:eastAsia="zh-CN"/>
        </w:rPr>
        <w:t>领取</w:t>
      </w:r>
      <w:r>
        <w:rPr>
          <w:rFonts w:hint="eastAsia" w:ascii="仿宋_GB2312" w:eastAsia="仿宋_GB2312"/>
          <w:color w:val="auto"/>
          <w:kern w:val="0"/>
          <w:sz w:val="32"/>
          <w:szCs w:val="32"/>
        </w:rPr>
        <w:t>人在相应时间段注意接听陌生电话，以免延误错失</w:t>
      </w:r>
      <w:r>
        <w:rPr>
          <w:rFonts w:hint="eastAsia" w:ascii="仿宋_GB2312" w:eastAsia="仿宋_GB2312"/>
          <w:color w:val="auto"/>
          <w:kern w:val="0"/>
          <w:sz w:val="32"/>
          <w:szCs w:val="32"/>
          <w:lang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、申请人须在</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日日登录长沙市一网通办平台（http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://zwfw-new.hunan.gov.cn/csywtbyhsjweb/cszwdt/pages/smart/implement.html），选择相应的区县（市）为办理地点（与网上申报时选择的</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一致），然后按照系统提示要求通过实名认证并提交材料（材料清单详见附件3），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须提交由香港特别行政区、澳门特别行政区和台湾地区有关部门开具的无犯罪记录证明原件。港澳台居民不能在一网通办平台提交资料，需前往长沙市政务服务中心226办公室提交相关资料进行现场认定</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九</w:t>
      </w:r>
      <w:r>
        <w:rPr>
          <w:rFonts w:hint="eastAsia" w:ascii="仿宋_GB2312" w:eastAsia="仿宋_GB2312"/>
          <w:color w:val="auto"/>
          <w:sz w:val="32"/>
          <w:szCs w:val="32"/>
        </w:rPr>
        <w:t>、一网通办平台提交的信用承诺书（附件5）与中国教师资格网上提交的信用承诺书不同，请申请人务必注意，不要混淆。</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color w:val="auto"/>
          <w:spacing w:val="-6"/>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、学历证书为毕业证书，请勿上传学位证书，高中</w:t>
      </w:r>
      <w:r>
        <w:rPr>
          <w:rFonts w:hint="eastAsia" w:ascii="仿宋_GB2312" w:eastAsia="仿宋_GB2312"/>
          <w:color w:val="auto"/>
          <w:sz w:val="32"/>
          <w:szCs w:val="32"/>
          <w:lang w:eastAsia="zh-CN"/>
        </w:rPr>
        <w:t>、中职教师资格认定</w:t>
      </w:r>
      <w:r>
        <w:rPr>
          <w:rFonts w:hint="eastAsia" w:ascii="仿宋_GB2312" w:eastAsia="仿宋_GB2312"/>
          <w:color w:val="auto"/>
          <w:sz w:val="32"/>
          <w:szCs w:val="32"/>
        </w:rPr>
        <w:t>仅需上传本科</w:t>
      </w:r>
      <w:r>
        <w:rPr>
          <w:rFonts w:hint="eastAsia" w:ascii="仿宋_GB2312" w:eastAsia="仿宋_GB2312"/>
          <w:color w:val="auto"/>
          <w:spacing w:val="-6"/>
          <w:sz w:val="32"/>
          <w:szCs w:val="32"/>
        </w:rPr>
        <w:t>及其以上毕业证一本即可，不要上传多本毕业证书。</w:t>
      </w:r>
    </w:p>
    <w:p>
      <w:pPr>
        <w:spacing w:line="560" w:lineRule="exact"/>
        <w:ind w:firstLine="616" w:firstLineChars="200"/>
        <w:rPr>
          <w:rFonts w:hint="eastAsia" w:ascii="仿宋_GB2312" w:eastAsia="仿宋_GB2312"/>
          <w:color w:val="auto"/>
          <w:spacing w:val="-6"/>
          <w:sz w:val="32"/>
          <w:szCs w:val="32"/>
        </w:rPr>
      </w:pPr>
      <w:r>
        <w:rPr>
          <w:rFonts w:hint="eastAsia" w:ascii="仿宋_GB2312" w:eastAsia="仿宋_GB2312"/>
          <w:color w:val="auto"/>
          <w:spacing w:val="-6"/>
          <w:sz w:val="32"/>
          <w:szCs w:val="32"/>
        </w:rPr>
        <w:t>十</w:t>
      </w:r>
      <w:r>
        <w:rPr>
          <w:rFonts w:hint="eastAsia" w:ascii="仿宋_GB2312" w:eastAsia="仿宋_GB2312"/>
          <w:color w:val="auto"/>
          <w:spacing w:val="-6"/>
          <w:sz w:val="32"/>
          <w:szCs w:val="32"/>
          <w:lang w:eastAsia="zh-CN"/>
        </w:rPr>
        <w:t>三</w:t>
      </w:r>
      <w:r>
        <w:rPr>
          <w:rFonts w:hint="eastAsia" w:ascii="仿宋_GB2312" w:eastAsia="仿宋_GB2312"/>
          <w:color w:val="auto"/>
          <w:spacing w:val="-6"/>
          <w:sz w:val="32"/>
          <w:szCs w:val="32"/>
        </w:rPr>
        <w:t>、户口簿、居住证、在读学籍证明仅需提交一项符合在长沙认定资格的资料即可，教师资格网及一网通办平台上的受理点选择务必与认定资料上的所属区县（市）相同，否则系统将无法受理。</w:t>
      </w:r>
    </w:p>
    <w:p>
      <w:pPr>
        <w:spacing w:line="560" w:lineRule="exact"/>
        <w:ind w:firstLine="616" w:firstLineChars="200"/>
        <w:rPr>
          <w:rFonts w:hint="eastAsia" w:ascii="仿宋_GB2312" w:eastAsia="仿宋_GB2312"/>
          <w:color w:val="auto"/>
          <w:spacing w:val="-6"/>
          <w:sz w:val="32"/>
          <w:szCs w:val="32"/>
          <w:lang w:eastAsia="zh-CN"/>
        </w:rPr>
        <w:sectPr>
          <w:pgSz w:w="11906" w:h="16838"/>
          <w:pgMar w:top="1157" w:right="1474" w:bottom="1270" w:left="1474" w:header="851" w:footer="1531" w:gutter="0"/>
          <w:cols w:space="720" w:num="1"/>
          <w:docGrid w:type="lines" w:linePitch="312" w:charSpace="0"/>
        </w:sectPr>
      </w:pPr>
      <w:r>
        <w:rPr>
          <w:rFonts w:hint="eastAsia" w:ascii="仿宋_GB2312" w:eastAsia="仿宋_GB2312"/>
          <w:color w:val="auto"/>
          <w:spacing w:val="-6"/>
          <w:sz w:val="32"/>
          <w:szCs w:val="32"/>
          <w:lang w:eastAsia="zh-CN"/>
        </w:rPr>
        <w:t>十四、所有申请人均需在一网通办平台提交符合认定学历要求的毕业证书，未提交的一律认定不能通过。</w:t>
      </w:r>
      <w:r>
        <w:rPr>
          <w:rFonts w:hint="eastAsia" w:eastAsia="仿宋_GB2312"/>
          <w:color w:val="auto"/>
          <w:sz w:val="32"/>
          <w:szCs w:val="32"/>
          <w:lang w:eastAsia="zh-CN"/>
        </w:rPr>
        <w:t>未按时领取毕业证的应届本科毕业生请在领取毕业证后在一网通办平台提交资料或于</w:t>
      </w:r>
      <w:r>
        <w:rPr>
          <w:rFonts w:hint="eastAsia" w:eastAsia="仿宋_GB2312"/>
          <w:color w:val="auto"/>
          <w:sz w:val="32"/>
          <w:szCs w:val="32"/>
          <w:lang w:val="en-US" w:eastAsia="zh-CN"/>
        </w:rPr>
        <w:t>7月20日前至网上申报时选择的教师资格认定确认点进行现场认定。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NWIxMWNjNTJiNjg4NWUxOTNkODhhMDcwYjdlZDkifQ=="/>
  </w:docVars>
  <w:rsids>
    <w:rsidRoot w:val="148A22E8"/>
    <w:rsid w:val="148A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2023-04-23T02:28:00Z</dcterms:created>
  <dc:creator>孙奥</dc:creator>
  <cp:lastModifiedBy>孙奥</cp:lastModifiedBy>
  <dcterms:modified xsi:type="dcterms:W3CDTF">2023-04-23T02:28:54Z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0049B504321548B1993258EFCC0477F6</vt:lpwstr>
  </property>
</Properties>
</file>