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/>
        <w:spacing w:beforeAutospacing="0" w:afterAutospacing="0" w:line="500" w:lineRule="exact"/>
        <w:ind w:firstLine="803" w:firstLineChars="200"/>
        <w:jc w:val="center"/>
        <w:rPr>
          <w:rFonts w:ascii="黑体" w:hAnsi="黑体" w:eastAsia="黑体" w:cs="黑体"/>
          <w:b/>
          <w:bCs/>
          <w:color w:val="auto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40"/>
          <w:szCs w:val="40"/>
          <w:shd w:val="clear" w:color="auto" w:fill="FFFFFF"/>
        </w:rPr>
        <w:t xml:space="preserve">   </w:t>
      </w:r>
    </w:p>
    <w:p>
      <w:pPr>
        <w:pStyle w:val="6"/>
        <w:widowControl/>
        <w:shd w:val="clear" w:color="auto"/>
        <w:spacing w:beforeAutospacing="0" w:afterAutospacing="0" w:line="500" w:lineRule="exact"/>
        <w:ind w:firstLine="723" w:firstLineChars="200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</w:rPr>
        <w:t>南阳市汉冶中学2023年秋期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至2024年春期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</w:rPr>
        <w:t>赴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河南师范大学、信阳师范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</w:rPr>
        <w:t>大学校园招聘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通知</w:t>
      </w:r>
    </w:p>
    <w:p>
      <w:pPr>
        <w:pStyle w:val="6"/>
        <w:widowControl/>
        <w:shd w:val="clear" w:color="auto"/>
        <w:spacing w:beforeAutospacing="0" w:afterAutospacing="0" w:line="4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</w:rPr>
        <w:t>南阳市汉冶中学</w:t>
      </w:r>
      <w:r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</w:rPr>
        <w:t>隶属南阳市教育局，财政全供事业单位，省级文明校园。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根据学校教学岗位需求，拟于2023年秋期至2024年春期开展校园招聘活动。具体事项公告如下：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  <w:t>一、招聘原则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6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坚持德才兼备的用人标准，贯彻“公开、平等、竞争、择优”原则，严格招聘程序和工作纪律，确保招聘质量。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  <w:t>二、招聘范围及对象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0" w:firstLineChars="200"/>
        <w:rPr>
          <w:rFonts w:hint="default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育部直属六所师范大学（北京师范大学、华东师范大学、华中师范大学、陕西师范大学、西南大学、东北师范大学），南京师范大学、华南师范大学、湖南师范大学、首都师范大学、郑州大学、河南大学、河南师范大学、信阳师范大学；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0" w:firstLineChars="200"/>
        <w:rPr>
          <w:rFonts w:hint="default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上述学校2024年应届国家公费师范毕业生和2024年应届本科及以上学历毕业生（本科生要求师范专业，研究生要求第一学历或第二学历为师范专业）；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0" w:firstLineChars="200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985、211高校本科生和研究生不限定师范专业。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3" w:firstLineChars="200"/>
        <w:rPr>
          <w:rFonts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  <w:t>、报名资格要求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1.拥护中华人民共和国宪法，拥护中国共产党的领导，热爱祖国，遵纪守法;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2.具有较好的专业素养和良好的职业道德;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3.符合所报考岗位条件要求（详见附件1）；</w:t>
      </w:r>
    </w:p>
    <w:p>
      <w:pPr>
        <w:pStyle w:val="6"/>
        <w:widowControl/>
        <w:shd w:val="clear" w:color="auto"/>
        <w:spacing w:beforeAutospacing="0" w:afterAutospacing="0" w:line="44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4.本科生年龄要求200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年7月1日以后出生，研究生年龄要求199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年7月1日以后出生；</w:t>
      </w:r>
    </w:p>
    <w:p>
      <w:pPr>
        <w:pStyle w:val="6"/>
        <w:widowControl/>
        <w:shd w:val="clear" w:color="auto"/>
        <w:spacing w:beforeAutospacing="0" w:afterAutospacing="0" w:line="44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5.心理健康，并具有正常履行岗位职责的身体条件。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6.有下列情况之一者，不受理报名：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 xml:space="preserve">(1)受到刑事处罚或者涉嫌违法犯罪正在接受调查人员； 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(2)尚未解除党纪、政纪处分或正在接受纪律审查的人员；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(3)国家和省另有规定不得应聘到事业单位的人员。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3" w:firstLineChars="200"/>
        <w:rPr>
          <w:rFonts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  <w:t>、招聘程序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3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报名与资格审查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1.线上报名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  <w:t>已经在线上进行报名的同学请根据通知时间按时参加。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2.现场报名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  <w:lang w:val="en-US" w:eastAsia="zh-CN"/>
        </w:rPr>
        <w:t>1月9日下午15：00-17：00河南师范大学西校区致远楼315；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  <w:lang w:val="en-US" w:eastAsia="zh-CN"/>
        </w:rPr>
        <w:t>1月10日上午9：00-11：00信阳师范大学逸夫楼A座招聘大厅。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凡符合应聘条件有意报名者可到现场进行报名，报名时提供身份证、学生证等证件，现场填写《南阳市汉冶中学教师招聘报名登记表》。</w:t>
      </w:r>
    </w:p>
    <w:p>
      <w:pPr>
        <w:pStyle w:val="6"/>
        <w:widowControl/>
        <w:shd w:val="clear" w:color="auto"/>
        <w:spacing w:beforeAutospacing="0" w:afterAutospacing="0" w:line="48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3.资格审查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学校工作人员将对报考者的报名资格进行审查，审查合格方可进入下一程序。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3" w:firstLineChars="200"/>
        <w:rPr>
          <w:rStyle w:val="12"/>
          <w:rFonts w:ascii="仿宋_GB2312" w:hAnsi="仿宋_GB2312" w:eastAsia="仿宋_GB2312" w:cs="仿宋_GB2312"/>
          <w:bCs/>
          <w:color w:val="auto"/>
          <w:kern w:val="2"/>
          <w:sz w:val="32"/>
          <w:szCs w:val="32"/>
          <w:shd w:val="clear" w:color="auto" w:fill="FFFFFF"/>
        </w:rPr>
      </w:pPr>
      <w:r>
        <w:rPr>
          <w:rStyle w:val="12"/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shd w:val="clear" w:color="auto" w:fill="FFFFFF"/>
        </w:rPr>
        <w:t>注意：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所有拟聘用人员须于2024年7月31日前取得学历证、学位证、教师资格证等证件，否则不予聘用。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资格审查贯穿公开招聘工作的全过程，凡不符合报名条件的人员，一经发现随时取消其招聘资格。</w:t>
      </w:r>
    </w:p>
    <w:p>
      <w:pPr>
        <w:numPr>
          <w:ilvl w:val="0"/>
          <w:numId w:val="1"/>
        </w:numPr>
        <w:shd w:val="clear"/>
        <w:spacing w:line="460" w:lineRule="exact"/>
        <w:ind w:firstLine="643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笔试与面试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考试时间、地点以学校电话通知为准，请考生保持手机畅通。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岗位招聘职数与通过资格审查人数比例设定为1:6，大于1:6的，采取笔试、面试的方法进行；等于或小于1:6的，采取直接面试的方法进行。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公费师范毕业生采取直接面试考核的方式进行。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1.笔试，内容为教育类专业知识，笔试成绩100分，占总成绩的40%。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2.面试，采取试讲的方式进行。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  <w:lang w:val="en-US" w:eastAsia="zh-CN"/>
        </w:rPr>
        <w:t>1月10日上午9：00-11：00河南师范大学西校区致远楼315；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6"/>
          <w:sz w:val="32"/>
          <w:szCs w:val="32"/>
          <w:shd w:val="clear" w:color="auto" w:fill="FFFFFF"/>
          <w:lang w:val="en-US" w:eastAsia="zh-CN"/>
        </w:rPr>
        <w:t>1月11日下午15：00-17：00信阳师范大学逸夫楼A座招聘大厅。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备课15分钟，讲课答辩15分钟。面试成绩满分100分，占总成绩的60%。面试成绩低于60分的，不得进入下一程序。</w:t>
      </w:r>
    </w:p>
    <w:p>
      <w:pPr>
        <w:shd w:val="clear"/>
        <w:spacing w:line="460" w:lineRule="exact"/>
        <w:ind w:firstLine="643" w:firstLineChars="200"/>
        <w:rPr>
          <w:rStyle w:val="12"/>
          <w:rFonts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（三</w:t>
      </w:r>
      <w:r>
        <w:rPr>
          <w:rStyle w:val="12"/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）体检与考察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根据考试总成绩按拟聘用职位1:1的比例从高分到低分确定参加体检考察人员（总成绩并列时，依次按面试成绩、笔试成绩确定参加体检人员。如果均相同，则加试面试，排出名次）。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体检参照《河南省教师资格申请人员体格检查标准（2017年修订）》有关规定进行。体检对象放弃体检或因体检不合格出现招聘岗位缺额的，可在同岗位应聘人员中，按考试总成绩从高分到低分依次等额递补。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体检合格人员即为考察对象,考察要严格按照《事业单位公开招聘人员暂行规定》进行。考察主要是对考生的政治表现及有无违法违纪现象进行审查，同时对考生报名资格条件进行复查。考察阶段出现招聘岗位空缺的不再递补。</w:t>
      </w:r>
    </w:p>
    <w:p>
      <w:pPr>
        <w:shd w:val="clear"/>
        <w:spacing w:line="460" w:lineRule="exact"/>
        <w:ind w:firstLine="643" w:firstLineChars="200"/>
        <w:rPr>
          <w:rStyle w:val="12"/>
          <w:rFonts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Style w:val="12"/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（四）公示与录用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对考察合格人员名单进行公示，公示时间不少于7个工作日。公示无异议后，按规定办理聘用手续。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43" w:firstLineChars="200"/>
        <w:rPr>
          <w:rFonts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  <w:t>、纪律与监督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招聘工作全过程接受社会各界监督，对弄虚作假、在招聘过程中违反有关规定者，一经查实，将取消聘用资格；对违反招聘纪律的工作人员，视情节轻重，给予相应的纪律处分。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联系电话：13937778065   13937701010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 xml:space="preserve"> 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b/>
          <w:bCs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联 系 人：陈老师         柳老师</w:t>
      </w:r>
    </w:p>
    <w:p>
      <w:pPr>
        <w:pStyle w:val="7"/>
        <w:shd w:val="clear"/>
        <w:ind w:firstLine="320"/>
        <w:rPr>
          <w:color w:val="auto"/>
        </w:rPr>
      </w:pP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130175</wp:posOffset>
            </wp:positionV>
            <wp:extent cx="1010920" cy="10109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/>
        <w:spacing w:beforeAutospacing="0" w:afterAutospacing="0" w:line="460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附件：1.南阳市汉冶中学教师招聘职位表</w:t>
      </w:r>
    </w:p>
    <w:p>
      <w:pPr>
        <w:pStyle w:val="6"/>
        <w:widowControl/>
        <w:shd w:val="clear" w:color="auto"/>
        <w:spacing w:beforeAutospacing="0" w:afterAutospacing="0" w:line="460" w:lineRule="exact"/>
        <w:ind w:firstLine="1540" w:firstLineChars="500"/>
        <w:rPr>
          <w:rFonts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</w:rPr>
        <w:t>2.南阳市汉冶中学教师招聘报名登记表</w:t>
      </w:r>
    </w:p>
    <w:p>
      <w:pPr>
        <w:pStyle w:val="6"/>
        <w:widowControl/>
        <w:shd w:val="clear" w:color="auto"/>
        <w:spacing w:beforeAutospacing="0" w:afterAutospacing="0" w:line="240" w:lineRule="auto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213" w:right="1463" w:bottom="1213" w:left="1463" w:header="851" w:footer="992" w:gutter="0"/>
          <w:cols w:space="0" w:num="1"/>
          <w:docGrid w:type="lines" w:linePitch="312" w:charSpace="0"/>
        </w:sectPr>
      </w:pPr>
    </w:p>
    <w:tbl>
      <w:tblPr>
        <w:tblStyle w:val="10"/>
        <w:tblW w:w="14962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/>
              <w:spacing w:line="52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附件1</w:t>
            </w:r>
          </w:p>
        </w:tc>
      </w:tr>
    </w:tbl>
    <w:p>
      <w:pPr>
        <w:pStyle w:val="6"/>
        <w:widowControl/>
        <w:shd w:val="clear" w:color="auto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南阳市汉冶中学教师招聘职位表</w:t>
      </w:r>
    </w:p>
    <w:p>
      <w:pPr>
        <w:pStyle w:val="6"/>
        <w:widowControl/>
        <w:shd w:val="clear" w:color="auto"/>
        <w:spacing w:beforeAutospacing="0" w:afterAutospacing="0" w:line="200" w:lineRule="exact"/>
        <w:jc w:val="center"/>
        <w:rPr>
          <w:rFonts w:ascii="黑体" w:hAnsi="黑体" w:eastAsia="黑体" w:cs="黑体"/>
          <w:b/>
          <w:bCs/>
          <w:color w:val="auto"/>
          <w:sz w:val="48"/>
          <w:szCs w:val="48"/>
        </w:rPr>
      </w:pPr>
    </w:p>
    <w:bookmarkEnd w:id="0"/>
    <w:tbl>
      <w:tblPr>
        <w:tblStyle w:val="10"/>
        <w:tblW w:w="14439" w:type="dxa"/>
        <w:tblInd w:w="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72"/>
        <w:gridCol w:w="5290"/>
        <w:gridCol w:w="2979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eastAsia="仿宋" w:cs="仿宋"/>
                <w:iCs/>
                <w:color w:val="auto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岗位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cs="仿宋"/>
                <w:iCs/>
                <w:color w:val="auto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职数</w:t>
            </w:r>
          </w:p>
        </w:tc>
        <w:tc>
          <w:tcPr>
            <w:tcW w:w="120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2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i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9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cs="仿宋"/>
                <w:i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学历（学位）要求</w:t>
            </w:r>
          </w:p>
        </w:tc>
        <w:tc>
          <w:tcPr>
            <w:tcW w:w="380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cs="仿宋"/>
                <w:i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学科教学（语文），汉语言文学，汉语言，汉语国际教育，应用语言学，  中国语言与文化</w:t>
            </w:r>
          </w:p>
        </w:tc>
        <w:tc>
          <w:tcPr>
            <w:tcW w:w="297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普通高等教育本科及以上学历，具有相应学位。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380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具有高中教师资格证；教师资格证任教学科与报考岗位学科一致。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学科教学（数学），数学，基础数学，计算数学，应用数学，数学与应用数学，数据计算及应用，数理基础科学，信息与计算科学</w:t>
            </w:r>
          </w:p>
        </w:tc>
        <w:tc>
          <w:tcPr>
            <w:tcW w:w="2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学科教学（英语），英语，英语语言学，翻译硕士（口语、笔译），英语教育</w:t>
            </w:r>
          </w:p>
        </w:tc>
        <w:tc>
          <w:tcPr>
            <w:tcW w:w="2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4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学科教学（思政），政治学，政治学理论，国际政治，思想政治教育，政治学与行政学，国际政治，国际事务与国际关系，政治学、经济学与哲学</w:t>
            </w:r>
          </w:p>
        </w:tc>
        <w:tc>
          <w:tcPr>
            <w:tcW w:w="2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9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地理教师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i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学科教学（地理），地理学，自然地理学，人文地理学，地图学与地理信息系统，地理科学，自然地理与资源环境，人文地理与城乡规划，地理信息科学</w:t>
            </w:r>
          </w:p>
        </w:tc>
        <w:tc>
          <w:tcPr>
            <w:tcW w:w="2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9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物理教师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学科教学（物理），物理学，理论物理，原子与分子物理，应用物理学，系统科学与工程</w:t>
            </w:r>
          </w:p>
        </w:tc>
        <w:tc>
          <w:tcPr>
            <w:tcW w:w="2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80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  <w:sectPr>
          <w:footerReference r:id="rId4" w:type="default"/>
          <w:pgSz w:w="16838" w:h="11906" w:orient="landscape"/>
          <w:pgMar w:top="1066" w:right="873" w:bottom="1066" w:left="873" w:header="851" w:footer="992" w:gutter="0"/>
          <w:cols w:space="0" w:num="1"/>
          <w:docGrid w:type="lines" w:linePitch="320" w:charSpace="0"/>
        </w:sect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附件2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南阳市汉冶中学教师招聘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报名登记表</w:t>
      </w:r>
    </w:p>
    <w:tbl>
      <w:tblPr>
        <w:tblStyle w:val="9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065"/>
        <w:gridCol w:w="807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资格审查         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ascii="仿宋" w:eastAsia="仿宋" w:cs="仿宋"/>
          <w:iCs/>
          <w:color w:val="auto"/>
          <w:sz w:val="24"/>
          <w:szCs w:val="32"/>
        </w:rPr>
      </w:pPr>
      <w:r>
        <w:rPr>
          <w:rFonts w:ascii="仿宋" w:eastAsia="仿宋" w:cs="仿宋"/>
          <w:iCs/>
          <w:color w:val="auto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auto"/>
          <w:sz w:val="24"/>
          <w:szCs w:val="32"/>
        </w:rPr>
        <w:t>资格审查意见由负责资格审查的工作人员填写，其他项目均由报考者填写。</w:t>
      </w:r>
    </w:p>
    <w:sectPr>
      <w:pgSz w:w="11906" w:h="16838"/>
      <w:pgMar w:top="1213" w:right="1463" w:bottom="1213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45962"/>
    <w:multiLevelType w:val="singleLevel"/>
    <w:tmpl w:val="B98459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YzgxNjlkNWI1MDkzMmU0Njc1ZmEyZTE2MmI0OGEifQ=="/>
  </w:docVars>
  <w:rsids>
    <w:rsidRoot w:val="00D76867"/>
    <w:rsid w:val="001A11C5"/>
    <w:rsid w:val="00241250"/>
    <w:rsid w:val="004B5840"/>
    <w:rsid w:val="004E5351"/>
    <w:rsid w:val="005319D6"/>
    <w:rsid w:val="005F6FC4"/>
    <w:rsid w:val="00667C8F"/>
    <w:rsid w:val="007A51B4"/>
    <w:rsid w:val="009A6CA4"/>
    <w:rsid w:val="00CB5608"/>
    <w:rsid w:val="00D76867"/>
    <w:rsid w:val="00F62B89"/>
    <w:rsid w:val="00F76805"/>
    <w:rsid w:val="00FC0BA3"/>
    <w:rsid w:val="014852B3"/>
    <w:rsid w:val="019B3634"/>
    <w:rsid w:val="01B34E22"/>
    <w:rsid w:val="01EA64B3"/>
    <w:rsid w:val="0264611C"/>
    <w:rsid w:val="02902462"/>
    <w:rsid w:val="02B40E52"/>
    <w:rsid w:val="030F359D"/>
    <w:rsid w:val="03237D85"/>
    <w:rsid w:val="034C72DC"/>
    <w:rsid w:val="03575C81"/>
    <w:rsid w:val="03A964DC"/>
    <w:rsid w:val="04C15A00"/>
    <w:rsid w:val="04E65569"/>
    <w:rsid w:val="0508598B"/>
    <w:rsid w:val="05504736"/>
    <w:rsid w:val="055F3B71"/>
    <w:rsid w:val="056106F1"/>
    <w:rsid w:val="056C4DAB"/>
    <w:rsid w:val="059A13F9"/>
    <w:rsid w:val="06357B41"/>
    <w:rsid w:val="063D2F0C"/>
    <w:rsid w:val="069A210C"/>
    <w:rsid w:val="07D24292"/>
    <w:rsid w:val="07F41CF0"/>
    <w:rsid w:val="084A7B62"/>
    <w:rsid w:val="08756E89"/>
    <w:rsid w:val="08D33C96"/>
    <w:rsid w:val="08E12F9E"/>
    <w:rsid w:val="093305F6"/>
    <w:rsid w:val="09391BDB"/>
    <w:rsid w:val="0972111F"/>
    <w:rsid w:val="09806698"/>
    <w:rsid w:val="09CF6571"/>
    <w:rsid w:val="0A5C3525"/>
    <w:rsid w:val="0A771D51"/>
    <w:rsid w:val="0AF51C2E"/>
    <w:rsid w:val="0B325754"/>
    <w:rsid w:val="0BD51E39"/>
    <w:rsid w:val="0BE36304"/>
    <w:rsid w:val="0C2B1A59"/>
    <w:rsid w:val="0C872705"/>
    <w:rsid w:val="0CCF0636"/>
    <w:rsid w:val="0CE045F1"/>
    <w:rsid w:val="0D314E4D"/>
    <w:rsid w:val="0D8D4779"/>
    <w:rsid w:val="0E5F34A2"/>
    <w:rsid w:val="0E770F85"/>
    <w:rsid w:val="0E927B6D"/>
    <w:rsid w:val="0EB044FE"/>
    <w:rsid w:val="0EC73CBB"/>
    <w:rsid w:val="0F135152"/>
    <w:rsid w:val="0F19203C"/>
    <w:rsid w:val="0F3A0931"/>
    <w:rsid w:val="0F6328B2"/>
    <w:rsid w:val="0F917E25"/>
    <w:rsid w:val="0FA82391"/>
    <w:rsid w:val="0FCC2EE0"/>
    <w:rsid w:val="0FF56606"/>
    <w:rsid w:val="110A60E1"/>
    <w:rsid w:val="11270A41"/>
    <w:rsid w:val="1131366D"/>
    <w:rsid w:val="11B20E46"/>
    <w:rsid w:val="11D44616"/>
    <w:rsid w:val="12241424"/>
    <w:rsid w:val="125C08EE"/>
    <w:rsid w:val="127313E6"/>
    <w:rsid w:val="127E0B34"/>
    <w:rsid w:val="129245E0"/>
    <w:rsid w:val="12BB0856"/>
    <w:rsid w:val="13597870"/>
    <w:rsid w:val="13791D92"/>
    <w:rsid w:val="13897791"/>
    <w:rsid w:val="13A70F06"/>
    <w:rsid w:val="143D1F5C"/>
    <w:rsid w:val="14624FB7"/>
    <w:rsid w:val="147E4E1C"/>
    <w:rsid w:val="148536A8"/>
    <w:rsid w:val="14DE08E6"/>
    <w:rsid w:val="14EF7AC7"/>
    <w:rsid w:val="15806971"/>
    <w:rsid w:val="158F12AA"/>
    <w:rsid w:val="15BB4F82"/>
    <w:rsid w:val="15BB5BFB"/>
    <w:rsid w:val="15CD7302"/>
    <w:rsid w:val="16436930"/>
    <w:rsid w:val="16760BFD"/>
    <w:rsid w:val="16B32D77"/>
    <w:rsid w:val="171B4B8B"/>
    <w:rsid w:val="17920BDE"/>
    <w:rsid w:val="17A707A3"/>
    <w:rsid w:val="1845264B"/>
    <w:rsid w:val="192E47E7"/>
    <w:rsid w:val="19573E8D"/>
    <w:rsid w:val="1999540D"/>
    <w:rsid w:val="1A242F53"/>
    <w:rsid w:val="1A5D2905"/>
    <w:rsid w:val="1B2B4586"/>
    <w:rsid w:val="1B944F25"/>
    <w:rsid w:val="1B9969DF"/>
    <w:rsid w:val="1BBB1B23"/>
    <w:rsid w:val="1C0178E7"/>
    <w:rsid w:val="1C662D65"/>
    <w:rsid w:val="1C6B60F6"/>
    <w:rsid w:val="1CFF5EAA"/>
    <w:rsid w:val="1D167BBB"/>
    <w:rsid w:val="1D35261E"/>
    <w:rsid w:val="1D7019C1"/>
    <w:rsid w:val="1D7F1C04"/>
    <w:rsid w:val="1D85546D"/>
    <w:rsid w:val="1E110AAE"/>
    <w:rsid w:val="1E15457D"/>
    <w:rsid w:val="1E2F53D8"/>
    <w:rsid w:val="1E6432D4"/>
    <w:rsid w:val="1E766ECC"/>
    <w:rsid w:val="1E7E7649"/>
    <w:rsid w:val="1EC82535"/>
    <w:rsid w:val="1EF52F13"/>
    <w:rsid w:val="1F283569"/>
    <w:rsid w:val="1F3C1467"/>
    <w:rsid w:val="1F43738D"/>
    <w:rsid w:val="1F485FC9"/>
    <w:rsid w:val="1F505606"/>
    <w:rsid w:val="1F572E39"/>
    <w:rsid w:val="1F6417EC"/>
    <w:rsid w:val="1FA82428"/>
    <w:rsid w:val="1FC3227C"/>
    <w:rsid w:val="1FCB7383"/>
    <w:rsid w:val="1FE87F35"/>
    <w:rsid w:val="1FF95C9E"/>
    <w:rsid w:val="201274A6"/>
    <w:rsid w:val="206978FC"/>
    <w:rsid w:val="20AA6F98"/>
    <w:rsid w:val="20F36B91"/>
    <w:rsid w:val="20F66B4E"/>
    <w:rsid w:val="21005456"/>
    <w:rsid w:val="21183C0B"/>
    <w:rsid w:val="21470C8B"/>
    <w:rsid w:val="214967B1"/>
    <w:rsid w:val="21562732"/>
    <w:rsid w:val="2169229A"/>
    <w:rsid w:val="218A3F19"/>
    <w:rsid w:val="222B5E6D"/>
    <w:rsid w:val="226D0258"/>
    <w:rsid w:val="23203542"/>
    <w:rsid w:val="23A979DB"/>
    <w:rsid w:val="23DE11A0"/>
    <w:rsid w:val="23E6665C"/>
    <w:rsid w:val="245C0ADB"/>
    <w:rsid w:val="24A26CC4"/>
    <w:rsid w:val="24C525F3"/>
    <w:rsid w:val="25050C41"/>
    <w:rsid w:val="259049AF"/>
    <w:rsid w:val="25C428AA"/>
    <w:rsid w:val="25DC7BF4"/>
    <w:rsid w:val="262A4E03"/>
    <w:rsid w:val="26345C82"/>
    <w:rsid w:val="268D78A1"/>
    <w:rsid w:val="26ED7BDF"/>
    <w:rsid w:val="270F5DA7"/>
    <w:rsid w:val="273B2286"/>
    <w:rsid w:val="27400656"/>
    <w:rsid w:val="274A3283"/>
    <w:rsid w:val="276E23F6"/>
    <w:rsid w:val="27EB05C2"/>
    <w:rsid w:val="27F54F9D"/>
    <w:rsid w:val="282E059B"/>
    <w:rsid w:val="28373807"/>
    <w:rsid w:val="288D78CB"/>
    <w:rsid w:val="289742A6"/>
    <w:rsid w:val="28D10EF7"/>
    <w:rsid w:val="28D64DCE"/>
    <w:rsid w:val="29194590"/>
    <w:rsid w:val="29C953ED"/>
    <w:rsid w:val="2A1831C5"/>
    <w:rsid w:val="2AE96767"/>
    <w:rsid w:val="2B116592"/>
    <w:rsid w:val="2B141BDE"/>
    <w:rsid w:val="2B1E71B6"/>
    <w:rsid w:val="2B373B1E"/>
    <w:rsid w:val="2B4E354E"/>
    <w:rsid w:val="2BE75544"/>
    <w:rsid w:val="2C0E3D39"/>
    <w:rsid w:val="2C360F8D"/>
    <w:rsid w:val="2C736DD8"/>
    <w:rsid w:val="2C772424"/>
    <w:rsid w:val="2C7A1F15"/>
    <w:rsid w:val="2CF50E24"/>
    <w:rsid w:val="2D314CC9"/>
    <w:rsid w:val="2D355E3C"/>
    <w:rsid w:val="2DE0224B"/>
    <w:rsid w:val="2DEF06E0"/>
    <w:rsid w:val="2DF823FE"/>
    <w:rsid w:val="2E0B490B"/>
    <w:rsid w:val="2E7C6418"/>
    <w:rsid w:val="2EA21B11"/>
    <w:rsid w:val="2F3C203B"/>
    <w:rsid w:val="2F7E7F6E"/>
    <w:rsid w:val="300A7A53"/>
    <w:rsid w:val="30843362"/>
    <w:rsid w:val="30AE03DF"/>
    <w:rsid w:val="30C145B6"/>
    <w:rsid w:val="312D39F9"/>
    <w:rsid w:val="31436F2F"/>
    <w:rsid w:val="314825E1"/>
    <w:rsid w:val="329C2289"/>
    <w:rsid w:val="32E26A66"/>
    <w:rsid w:val="32F84ACF"/>
    <w:rsid w:val="3353526D"/>
    <w:rsid w:val="33CA19D4"/>
    <w:rsid w:val="33CD5020"/>
    <w:rsid w:val="34403A44"/>
    <w:rsid w:val="34A93071"/>
    <w:rsid w:val="35247083"/>
    <w:rsid w:val="35447564"/>
    <w:rsid w:val="356F66DB"/>
    <w:rsid w:val="35752FBC"/>
    <w:rsid w:val="359C2EFC"/>
    <w:rsid w:val="35D67524"/>
    <w:rsid w:val="35D87047"/>
    <w:rsid w:val="36251143"/>
    <w:rsid w:val="36280C33"/>
    <w:rsid w:val="363821F7"/>
    <w:rsid w:val="36D86855"/>
    <w:rsid w:val="3789398E"/>
    <w:rsid w:val="37904CE2"/>
    <w:rsid w:val="37D56E26"/>
    <w:rsid w:val="384A30E3"/>
    <w:rsid w:val="3894610C"/>
    <w:rsid w:val="39264322"/>
    <w:rsid w:val="397F500E"/>
    <w:rsid w:val="39C730F7"/>
    <w:rsid w:val="39D45175"/>
    <w:rsid w:val="39DA0497"/>
    <w:rsid w:val="39F66F14"/>
    <w:rsid w:val="39FE4185"/>
    <w:rsid w:val="3A3E6C77"/>
    <w:rsid w:val="3AFD61EB"/>
    <w:rsid w:val="3B5F5435"/>
    <w:rsid w:val="3BA134F7"/>
    <w:rsid w:val="3BFC2946"/>
    <w:rsid w:val="3C502C92"/>
    <w:rsid w:val="3C504A40"/>
    <w:rsid w:val="3C5F4C83"/>
    <w:rsid w:val="3CA1704A"/>
    <w:rsid w:val="3CD942AC"/>
    <w:rsid w:val="3CF61143"/>
    <w:rsid w:val="3D255ECD"/>
    <w:rsid w:val="3DDE30D7"/>
    <w:rsid w:val="3E043D34"/>
    <w:rsid w:val="3F0538C0"/>
    <w:rsid w:val="3F234D89"/>
    <w:rsid w:val="3F6B3480"/>
    <w:rsid w:val="3F706D19"/>
    <w:rsid w:val="3FC4749B"/>
    <w:rsid w:val="3FCD4900"/>
    <w:rsid w:val="403226BF"/>
    <w:rsid w:val="407A652F"/>
    <w:rsid w:val="40A5396E"/>
    <w:rsid w:val="40A64832"/>
    <w:rsid w:val="4133382B"/>
    <w:rsid w:val="415D3E87"/>
    <w:rsid w:val="41B1250D"/>
    <w:rsid w:val="41C007E7"/>
    <w:rsid w:val="41CE268F"/>
    <w:rsid w:val="42F244EC"/>
    <w:rsid w:val="43165691"/>
    <w:rsid w:val="432724A1"/>
    <w:rsid w:val="439B47F3"/>
    <w:rsid w:val="43D85A47"/>
    <w:rsid w:val="43E4263E"/>
    <w:rsid w:val="443C5502"/>
    <w:rsid w:val="447137A5"/>
    <w:rsid w:val="44967FD8"/>
    <w:rsid w:val="449D459A"/>
    <w:rsid w:val="44FD328B"/>
    <w:rsid w:val="453E3146"/>
    <w:rsid w:val="4587273C"/>
    <w:rsid w:val="45E96747"/>
    <w:rsid w:val="46331641"/>
    <w:rsid w:val="466F1F67"/>
    <w:rsid w:val="46E250D5"/>
    <w:rsid w:val="46F506BE"/>
    <w:rsid w:val="471671B6"/>
    <w:rsid w:val="47271B50"/>
    <w:rsid w:val="475950F1"/>
    <w:rsid w:val="4799373F"/>
    <w:rsid w:val="47B7441E"/>
    <w:rsid w:val="480A63EB"/>
    <w:rsid w:val="484F02A2"/>
    <w:rsid w:val="48710218"/>
    <w:rsid w:val="48E00EFA"/>
    <w:rsid w:val="49995640"/>
    <w:rsid w:val="49D24CE6"/>
    <w:rsid w:val="4A0330F2"/>
    <w:rsid w:val="4A2C7372"/>
    <w:rsid w:val="4A480B5D"/>
    <w:rsid w:val="4A58343D"/>
    <w:rsid w:val="4AC72371"/>
    <w:rsid w:val="4AD61C2E"/>
    <w:rsid w:val="4AEA6060"/>
    <w:rsid w:val="4AF84C20"/>
    <w:rsid w:val="4B201A81"/>
    <w:rsid w:val="4B2B18EF"/>
    <w:rsid w:val="4B892917"/>
    <w:rsid w:val="4BB01057"/>
    <w:rsid w:val="4BC36FDC"/>
    <w:rsid w:val="4BDA4326"/>
    <w:rsid w:val="4C080E93"/>
    <w:rsid w:val="4C156EBE"/>
    <w:rsid w:val="4C2A705C"/>
    <w:rsid w:val="4C53694C"/>
    <w:rsid w:val="4C5A3CBA"/>
    <w:rsid w:val="4C625714"/>
    <w:rsid w:val="4D6F3DD5"/>
    <w:rsid w:val="4DD0246B"/>
    <w:rsid w:val="4E0538DC"/>
    <w:rsid w:val="4E2A5347"/>
    <w:rsid w:val="4E3715BC"/>
    <w:rsid w:val="4E555EE6"/>
    <w:rsid w:val="4E9D0E0D"/>
    <w:rsid w:val="4EBF5F85"/>
    <w:rsid w:val="4EC475C2"/>
    <w:rsid w:val="4EDD1E11"/>
    <w:rsid w:val="4F860A4D"/>
    <w:rsid w:val="4FD01CC8"/>
    <w:rsid w:val="501149CC"/>
    <w:rsid w:val="50A3118B"/>
    <w:rsid w:val="50CE535B"/>
    <w:rsid w:val="50D52B3E"/>
    <w:rsid w:val="520A5BE6"/>
    <w:rsid w:val="52291B63"/>
    <w:rsid w:val="528E7F67"/>
    <w:rsid w:val="52D04228"/>
    <w:rsid w:val="538708F0"/>
    <w:rsid w:val="53D90A7E"/>
    <w:rsid w:val="543D36A4"/>
    <w:rsid w:val="5485628D"/>
    <w:rsid w:val="54893D5D"/>
    <w:rsid w:val="552770FC"/>
    <w:rsid w:val="554C1DF1"/>
    <w:rsid w:val="56066443"/>
    <w:rsid w:val="563D3A72"/>
    <w:rsid w:val="5647129A"/>
    <w:rsid w:val="57104E7D"/>
    <w:rsid w:val="575329D5"/>
    <w:rsid w:val="57AB63A4"/>
    <w:rsid w:val="57E52089"/>
    <w:rsid w:val="586A1E7A"/>
    <w:rsid w:val="5889631B"/>
    <w:rsid w:val="589027E6"/>
    <w:rsid w:val="58BD4DB3"/>
    <w:rsid w:val="59142C25"/>
    <w:rsid w:val="59282B75"/>
    <w:rsid w:val="59510312"/>
    <w:rsid w:val="596D4A2C"/>
    <w:rsid w:val="59D86349"/>
    <w:rsid w:val="59EB4181"/>
    <w:rsid w:val="5A2C7DB7"/>
    <w:rsid w:val="5A3B68D8"/>
    <w:rsid w:val="5A5522E0"/>
    <w:rsid w:val="5A937C42"/>
    <w:rsid w:val="5AA955EF"/>
    <w:rsid w:val="5AE83213"/>
    <w:rsid w:val="5B4D68C3"/>
    <w:rsid w:val="5BE24306"/>
    <w:rsid w:val="5C044504"/>
    <w:rsid w:val="5C5030D5"/>
    <w:rsid w:val="5C5074A8"/>
    <w:rsid w:val="5C554E10"/>
    <w:rsid w:val="5C741C2D"/>
    <w:rsid w:val="5CAB38A1"/>
    <w:rsid w:val="5CBD1826"/>
    <w:rsid w:val="5CE943C9"/>
    <w:rsid w:val="5D51156B"/>
    <w:rsid w:val="5D867E6A"/>
    <w:rsid w:val="5DC12353"/>
    <w:rsid w:val="5ED35331"/>
    <w:rsid w:val="5EE45997"/>
    <w:rsid w:val="5EF01A3F"/>
    <w:rsid w:val="5F342B25"/>
    <w:rsid w:val="5F37766E"/>
    <w:rsid w:val="5FBB5FC5"/>
    <w:rsid w:val="5FC77254"/>
    <w:rsid w:val="5FD30414"/>
    <w:rsid w:val="60532CAD"/>
    <w:rsid w:val="614F52B0"/>
    <w:rsid w:val="6155202D"/>
    <w:rsid w:val="61987FD6"/>
    <w:rsid w:val="619C1A0A"/>
    <w:rsid w:val="62547635"/>
    <w:rsid w:val="62865EC7"/>
    <w:rsid w:val="62C76F5B"/>
    <w:rsid w:val="62D613AF"/>
    <w:rsid w:val="63092F40"/>
    <w:rsid w:val="630E018E"/>
    <w:rsid w:val="63575F86"/>
    <w:rsid w:val="63770981"/>
    <w:rsid w:val="637807A0"/>
    <w:rsid w:val="6397692D"/>
    <w:rsid w:val="639A5AFF"/>
    <w:rsid w:val="63A54164"/>
    <w:rsid w:val="642301C1"/>
    <w:rsid w:val="645A6478"/>
    <w:rsid w:val="647E31AD"/>
    <w:rsid w:val="64960ABE"/>
    <w:rsid w:val="64A01811"/>
    <w:rsid w:val="64AD2180"/>
    <w:rsid w:val="652436F6"/>
    <w:rsid w:val="65750EF0"/>
    <w:rsid w:val="65BA2DA7"/>
    <w:rsid w:val="65CA3DB5"/>
    <w:rsid w:val="65D648DA"/>
    <w:rsid w:val="65D93276"/>
    <w:rsid w:val="662343DC"/>
    <w:rsid w:val="66344907"/>
    <w:rsid w:val="673152EA"/>
    <w:rsid w:val="67715408"/>
    <w:rsid w:val="67E418D2"/>
    <w:rsid w:val="68394457"/>
    <w:rsid w:val="68D26659"/>
    <w:rsid w:val="68DE6DAC"/>
    <w:rsid w:val="68E6039B"/>
    <w:rsid w:val="69852974"/>
    <w:rsid w:val="69AB1384"/>
    <w:rsid w:val="69EA352F"/>
    <w:rsid w:val="69F83E9D"/>
    <w:rsid w:val="6A024D1C"/>
    <w:rsid w:val="6A527A52"/>
    <w:rsid w:val="6AB57FE0"/>
    <w:rsid w:val="6B2D5DC9"/>
    <w:rsid w:val="6B686E01"/>
    <w:rsid w:val="6B6D4417"/>
    <w:rsid w:val="6BCF0D27"/>
    <w:rsid w:val="6BCF6E80"/>
    <w:rsid w:val="6C5D26DE"/>
    <w:rsid w:val="6CA64085"/>
    <w:rsid w:val="6CA96678"/>
    <w:rsid w:val="6CB70040"/>
    <w:rsid w:val="6D3D1046"/>
    <w:rsid w:val="6DAF2A8F"/>
    <w:rsid w:val="6DB67EA4"/>
    <w:rsid w:val="6DFE192B"/>
    <w:rsid w:val="6E4A58C8"/>
    <w:rsid w:val="6E5A0C83"/>
    <w:rsid w:val="6EE964AB"/>
    <w:rsid w:val="6F210EE5"/>
    <w:rsid w:val="6F377216"/>
    <w:rsid w:val="6FE74798"/>
    <w:rsid w:val="70545BA6"/>
    <w:rsid w:val="70567B70"/>
    <w:rsid w:val="7073427E"/>
    <w:rsid w:val="709B0C7B"/>
    <w:rsid w:val="711F4406"/>
    <w:rsid w:val="713C4FB8"/>
    <w:rsid w:val="716562BC"/>
    <w:rsid w:val="71D074AE"/>
    <w:rsid w:val="71E96CF5"/>
    <w:rsid w:val="72514A93"/>
    <w:rsid w:val="727B38BE"/>
    <w:rsid w:val="73041B05"/>
    <w:rsid w:val="730D09BA"/>
    <w:rsid w:val="734D525A"/>
    <w:rsid w:val="73A527A7"/>
    <w:rsid w:val="73DD577D"/>
    <w:rsid w:val="740873D3"/>
    <w:rsid w:val="741E1675"/>
    <w:rsid w:val="74312486"/>
    <w:rsid w:val="745C072F"/>
    <w:rsid w:val="74920346"/>
    <w:rsid w:val="751C1388"/>
    <w:rsid w:val="751F1DAF"/>
    <w:rsid w:val="75263FB5"/>
    <w:rsid w:val="755C3532"/>
    <w:rsid w:val="758F784A"/>
    <w:rsid w:val="759E127A"/>
    <w:rsid w:val="75C82A3C"/>
    <w:rsid w:val="760E64AE"/>
    <w:rsid w:val="764D5571"/>
    <w:rsid w:val="76812762"/>
    <w:rsid w:val="7682521B"/>
    <w:rsid w:val="7685453D"/>
    <w:rsid w:val="76C3504D"/>
    <w:rsid w:val="76D55C89"/>
    <w:rsid w:val="77626DFA"/>
    <w:rsid w:val="7762756A"/>
    <w:rsid w:val="7769419A"/>
    <w:rsid w:val="776E06A6"/>
    <w:rsid w:val="77A25449"/>
    <w:rsid w:val="77B07B65"/>
    <w:rsid w:val="77EB6DF0"/>
    <w:rsid w:val="791800B8"/>
    <w:rsid w:val="791A23C4"/>
    <w:rsid w:val="79627585"/>
    <w:rsid w:val="799665E3"/>
    <w:rsid w:val="7A067F11"/>
    <w:rsid w:val="7A58557D"/>
    <w:rsid w:val="7AD9339A"/>
    <w:rsid w:val="7B1D3764"/>
    <w:rsid w:val="7B734529"/>
    <w:rsid w:val="7B8E4889"/>
    <w:rsid w:val="7BF070CA"/>
    <w:rsid w:val="7C134B67"/>
    <w:rsid w:val="7C5A4544"/>
    <w:rsid w:val="7C5E4916"/>
    <w:rsid w:val="7CD05BD2"/>
    <w:rsid w:val="7CE54755"/>
    <w:rsid w:val="7CE65DD7"/>
    <w:rsid w:val="7CF8643D"/>
    <w:rsid w:val="7D561C10"/>
    <w:rsid w:val="7E184647"/>
    <w:rsid w:val="7E2E5C88"/>
    <w:rsid w:val="7E3239CA"/>
    <w:rsid w:val="7E470AF8"/>
    <w:rsid w:val="7E490D14"/>
    <w:rsid w:val="7E7328EA"/>
    <w:rsid w:val="7E94068D"/>
    <w:rsid w:val="7EB75C7D"/>
    <w:rsid w:val="7EFB3DBC"/>
    <w:rsid w:val="7F030EC3"/>
    <w:rsid w:val="7F0A04A3"/>
    <w:rsid w:val="7FE17456"/>
    <w:rsid w:val="7FF55947"/>
    <w:rsid w:val="E97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2"/>
    <w:next w:val="8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8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396</Words>
  <Characters>2260</Characters>
  <Lines>18</Lines>
  <Paragraphs>5</Paragraphs>
  <TotalTime>3</TotalTime>
  <ScaleCrop>false</ScaleCrop>
  <LinksUpToDate>false</LinksUpToDate>
  <CharactersWithSpaces>2651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lenovo</cp:lastModifiedBy>
  <cp:lastPrinted>2023-12-19T07:38:00Z</cp:lastPrinted>
  <dcterms:modified xsi:type="dcterms:W3CDTF">2024-01-08T08:20:45Z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749975DED543459EBC04111BAB43623C_13</vt:lpwstr>
  </property>
</Properties>
</file>