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44" w:type="dxa"/>
        <w:tblCellSpacing w:w="0" w:type="dxa"/>
        <w:tblInd w:w="0" w:type="dxa"/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337"/>
        <w:gridCol w:w="565"/>
        <w:gridCol w:w="1130"/>
        <w:gridCol w:w="1250"/>
        <w:gridCol w:w="1022"/>
        <w:gridCol w:w="1587"/>
      </w:tblGrid>
      <w:tr>
        <w:tblPrEx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1153" w:type="dxa"/>
            <w:vMerge w:val="restart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招聘职位</w:t>
            </w:r>
          </w:p>
        </w:tc>
        <w:tc>
          <w:tcPr>
            <w:tcW w:w="337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56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学历学位</w:t>
            </w:r>
          </w:p>
        </w:tc>
        <w:tc>
          <w:tcPr>
            <w:tcW w:w="2380" w:type="dxa"/>
            <w:gridSpan w:val="2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1022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与所聘岗位相应学科的教师资格证书</w:t>
            </w:r>
          </w:p>
        </w:tc>
        <w:tc>
          <w:tcPr>
            <w:tcW w:w="1587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其他具体要求</w:t>
            </w:r>
          </w:p>
        </w:tc>
      </w:tr>
      <w:tr>
        <w:tblPrEx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1153" w:type="dxa"/>
            <w:vMerge w:val="continue"/>
            <w:shd w:val="clear" w:color="auto" w:fill="EEEEEE"/>
            <w:noWrap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3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研究生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中学语文教师</w:t>
            </w:r>
          </w:p>
        </w:tc>
        <w:tc>
          <w:tcPr>
            <w:tcW w:w="337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汉语言文学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中国语言文学</w:t>
            </w:r>
          </w:p>
        </w:tc>
        <w:tc>
          <w:tcPr>
            <w:tcW w:w="1022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与所聘岗位相应学科和相应学段的教师资格证</w:t>
            </w:r>
          </w:p>
        </w:tc>
        <w:tc>
          <w:tcPr>
            <w:tcW w:w="1587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1. 具备普通话二级乙等或以上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（语文教师需具备二级甲等或以上）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                   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2. 英语教师具备英语专业四级或大学英语六级以上证书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3. 中学教师岗位具有初三教学经历者优先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中学数学教师</w:t>
            </w:r>
          </w:p>
        </w:tc>
        <w:tc>
          <w:tcPr>
            <w:tcW w:w="337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数学与应用数学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中学英语教师</w:t>
            </w:r>
          </w:p>
        </w:tc>
        <w:tc>
          <w:tcPr>
            <w:tcW w:w="33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英语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英语语言文学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小学语文教师</w:t>
            </w:r>
          </w:p>
        </w:tc>
        <w:tc>
          <w:tcPr>
            <w:tcW w:w="33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汉语言文学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中国语言文学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小学数学教师</w:t>
            </w:r>
          </w:p>
        </w:tc>
        <w:tc>
          <w:tcPr>
            <w:tcW w:w="33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数学与应用数学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小学美术教师</w:t>
            </w:r>
          </w:p>
        </w:tc>
        <w:tc>
          <w:tcPr>
            <w:tcW w:w="33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美术学类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美术学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53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小学科学教师</w:t>
            </w:r>
          </w:p>
        </w:tc>
        <w:tc>
          <w:tcPr>
            <w:tcW w:w="33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56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本科或以上</w:t>
            </w:r>
          </w:p>
        </w:tc>
        <w:tc>
          <w:tcPr>
            <w:tcW w:w="113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科学类（物理、化学、生物）相关师范专业</w:t>
            </w:r>
          </w:p>
        </w:tc>
        <w:tc>
          <w:tcPr>
            <w:tcW w:w="125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9"/>
                <w:szCs w:val="19"/>
              </w:rPr>
              <w:t>科学类（物理、化学、生物）相关师范专业</w:t>
            </w:r>
          </w:p>
        </w:tc>
        <w:tc>
          <w:tcPr>
            <w:tcW w:w="102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7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F6233"/>
    <w:rsid w:val="254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2019-07-08T01:39:00Z</dcterms:created>
  <dc:creator>张翠</dc:creator>
  <cp:lastModifiedBy>张翠</cp:lastModifiedBy>
  <dcterms:modified xsi:type="dcterms:W3CDTF">2019-07-08T01:40:49Z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